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Osnovna škola „Braća Bobetko“ Sisak</w:t>
      </w:r>
    </w:p>
    <w:p w:rsidR="00000000" w:rsidDel="00000000" w:rsidP="00000000" w:rsidRDefault="00000000" w:rsidRPr="00000000" w14:paraId="00000001">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Marijana Cvetkovića 24</w:t>
      </w:r>
    </w:p>
    <w:p w:rsidR="00000000" w:rsidDel="00000000" w:rsidP="00000000" w:rsidRDefault="00000000" w:rsidRPr="00000000" w14:paraId="00000002">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44010 Sisak</w:t>
      </w:r>
    </w:p>
    <w:p w:rsidR="00000000" w:rsidDel="00000000" w:rsidP="00000000" w:rsidRDefault="00000000" w:rsidRPr="00000000" w14:paraId="00000003">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Protokol postupanja škole u uvjetima povezanima s</w:t>
      </w:r>
    </w:p>
    <w:p w:rsidR="00000000" w:rsidDel="00000000" w:rsidP="00000000" w:rsidRDefault="00000000" w:rsidRPr="00000000" w14:paraId="0000000B">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COVID-19 pandemijom</w:t>
      </w:r>
    </w:p>
    <w:p w:rsidR="00000000" w:rsidDel="00000000" w:rsidP="00000000" w:rsidRDefault="00000000" w:rsidRPr="00000000" w14:paraId="0000000C">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contextualSpacing w:val="0"/>
        <w:jc w:val="center"/>
        <w:rPr>
          <w:rFonts w:ascii="Arial" w:cs="Arial" w:eastAsia="Arial" w:hAnsi="Arial"/>
          <w:sz w:val="28"/>
          <w:szCs w:val="28"/>
        </w:rPr>
      </w:pPr>
      <w:r w:rsidDel="00000000" w:rsidR="00000000" w:rsidRPr="00000000">
        <w:rPr>
          <w:rFonts w:ascii="Arial" w:cs="Arial" w:eastAsia="Arial" w:hAnsi="Arial"/>
          <w:sz w:val="24"/>
          <w:szCs w:val="24"/>
          <w:rtl w:val="0"/>
        </w:rPr>
        <w:t xml:space="preserve">U Sisku, 4. rujna 2020</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9">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w:t>
      </w:r>
    </w:p>
    <w:p w:rsidR="00000000" w:rsidDel="00000000" w:rsidP="00000000" w:rsidRDefault="00000000" w:rsidRPr="00000000" w14:paraId="0000001A">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Osnivanje radne skupine (nadalje Skupine) za izradu protokola je predložena na sjednici Razrednoga vijeća održanoj 2. rujna 2020. u 8:00 h. Predloženi i potvrđeni članovi Skupine na čelu s ravnateljicom Karolinom Čutuk, prof. su učiteljiice Refika Omerćehaić te Jasminka Gerin i stručne suradnice Irena Horvat (logopetkinja) i Dolores Novak (socijalna pedagoginja). Zapisničarke na sastancima su Irena Horvat i Dolores Novak.</w:t>
      </w:r>
    </w:p>
    <w:p w:rsidR="00000000" w:rsidDel="00000000" w:rsidP="00000000" w:rsidRDefault="00000000" w:rsidRPr="00000000" w14:paraId="0000001C">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Prvi sastanak Skupine za izradu protokola postupanja okupila se u četvrtak, 3. rujna 2020. u 11:00 h u uredu Ravnatelja.</w:t>
      </w:r>
    </w:p>
    <w:p w:rsidR="00000000" w:rsidDel="00000000" w:rsidP="00000000" w:rsidRDefault="00000000" w:rsidRPr="00000000" w14:paraId="0000001D">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Skupina svoj rad zasniva na dokumentu Modeli i preporuke za rad u uvjetima povezanima s COVID-19, lokalnog Stožera i epidemiološke službe i ravnateljice. Sudionici prvog održanog sastanka su prijedloge i raspravu utemeljili na smjernicama na stranici 28 iz navedenoga dokumenta.</w:t>
      </w:r>
    </w:p>
    <w:p w:rsidR="00000000" w:rsidDel="00000000" w:rsidP="00000000" w:rsidRDefault="00000000" w:rsidRPr="00000000" w14:paraId="0000001E">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Škola se nalazi u zgradi na lokaciji Marijana Cvetkovića 24, 44010 Sisak. Škola ne dijeli prostor. Zbog specifičnosti rada u školskoj zgradi, nastoji se u najvećoj mogućoj mjeri organizirati rad te na taj način smanjiti međusobne kontakte i spriječiti pojavu bolesti. Tom prilikom uvedene su i dvije smjene: jutarnja i popodnevna.</w:t>
      </w:r>
    </w:p>
    <w:p w:rsidR="00000000" w:rsidDel="00000000" w:rsidP="00000000" w:rsidRDefault="00000000" w:rsidRPr="00000000" w14:paraId="0000001F">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Tekuća nastavna godina počinje 7. rujna 2020. Prvi dan početka nastavne godine će se održati primanje prvih razreda te razgovor razrednika i učenika u svim razredima (bez nastave). </w:t>
      </w:r>
    </w:p>
    <w:p w:rsidR="00000000" w:rsidDel="00000000" w:rsidP="00000000" w:rsidRDefault="00000000" w:rsidRPr="00000000" w14:paraId="00000020">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line="36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II.</w:t>
      </w:r>
    </w:p>
    <w:p w:rsidR="00000000" w:rsidDel="00000000" w:rsidP="00000000" w:rsidRDefault="00000000" w:rsidRPr="00000000" w14:paraId="00000028">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 svaki razred je potrebno detaljno i pomno planirati održavanje nastave s obzirom na uvjete. Nastava se održava u dvije smjene: jedna  smjena (1., 2., 5., 7. razredi), druga smjena (3., 4., 6. i 8. razredi)</w:t>
      </w:r>
    </w:p>
    <w:p w:rsidR="00000000" w:rsidDel="00000000" w:rsidP="00000000" w:rsidRDefault="00000000" w:rsidRPr="00000000" w14:paraId="0000002A">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 ciljem maksimalne provedbe epidemioloških mjera, uputa je da se učenici u najvećoj mogućoj mjeri zadržavaju u prostorima odvijanja nastave (učionicama), a predmetni nastavnici se izmjenjuju u učionicama. Svaki razred imati će dodijeljenu učionicu te iz iste neće seliti u druge učionice osim zbog nastave informatike te tjelesne i zdravstvene kulture.</w:t>
      </w:r>
    </w:p>
    <w:p w:rsidR="00000000" w:rsidDel="00000000" w:rsidP="00000000" w:rsidRDefault="00000000" w:rsidRPr="00000000" w14:paraId="0000002B">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 ciljem održavanje higijene, svi učenici su dužni u školu donijeti školske papuče te iste spremiti u posebnu vrećicu prije odlaska kući te ih pospremiti u za to predviđeno mjesto u školi. Školske papuče se ne iznose iz škole. Cipele u kojima učenici dolaze i odlaze iz škole također moraju imati posebnu vrećicu (ne može se koristiti ista za papuče i cipele).</w:t>
      </w:r>
    </w:p>
    <w:p w:rsidR="00000000" w:rsidDel="00000000" w:rsidP="00000000" w:rsidRDefault="00000000" w:rsidRPr="00000000" w14:paraId="0000002C">
      <w:pPr>
        <w:spacing w:line="360" w:lineRule="auto"/>
        <w:contextualSpacing w:val="0"/>
        <w:jc w:val="both"/>
        <w:rPr/>
      </w:pPr>
      <w:r w:rsidDel="00000000" w:rsidR="00000000" w:rsidRPr="00000000">
        <w:rPr>
          <w:rFonts w:ascii="Arial" w:cs="Arial" w:eastAsia="Arial" w:hAnsi="Arial"/>
          <w:sz w:val="24"/>
          <w:szCs w:val="24"/>
          <w:rtl w:val="0"/>
        </w:rPr>
        <w:t xml:space="preserve">Osim navedenoga, svi razredni odjeli iste generacije ulaziti će na svoj ulaz te su osposobljena 4 ulaza u školu kako ne bi došlo do miješanja skupina. Ulazi su podijeljeni kako slijedi:</w:t>
      </w:r>
      <w:r w:rsidDel="00000000" w:rsidR="00000000" w:rsidRPr="00000000">
        <w:rPr>
          <w:rtl w:val="0"/>
        </w:rPr>
      </w:r>
    </w:p>
    <w:tbl>
      <w:tblPr>
        <w:tblStyle w:val="Table1"/>
        <w:tblW w:w="62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270"/>
        <w:gridCol w:w="4950"/>
        <w:tblGridChange w:id="0">
          <w:tblGrid>
            <w:gridCol w:w="1270"/>
            <w:gridCol w:w="4950"/>
          </w:tblGrid>
        </w:tblGridChange>
      </w:tblGrid>
      <w:tr>
        <w:tc>
          <w:tcPr/>
          <w:p w:rsidR="00000000" w:rsidDel="00000000" w:rsidP="00000000" w:rsidRDefault="00000000" w:rsidRPr="00000000" w14:paraId="0000002D">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RAZREDI</w:t>
            </w:r>
          </w:p>
        </w:tc>
        <w:tc>
          <w:tcPr/>
          <w:p w:rsidR="00000000" w:rsidDel="00000000" w:rsidP="00000000" w:rsidRDefault="00000000" w:rsidRPr="00000000" w14:paraId="0000002E">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ULAZ U ŠKOLU</w:t>
            </w:r>
          </w:p>
        </w:tc>
      </w:tr>
      <w:tr>
        <w:tc>
          <w:tcPr/>
          <w:p w:rsidR="00000000" w:rsidDel="00000000" w:rsidP="00000000" w:rsidRDefault="00000000" w:rsidRPr="00000000" w14:paraId="0000002F">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03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Bočni ulaz (bliže parkića)</w:t>
            </w:r>
          </w:p>
        </w:tc>
      </w:tr>
      <w:tr>
        <w:tc>
          <w:tcPr/>
          <w:p w:rsidR="00000000" w:rsidDel="00000000" w:rsidP="00000000" w:rsidRDefault="00000000" w:rsidRPr="00000000" w14:paraId="00000031">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32">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Bočni ulaz (kod Centra igre)</w:t>
            </w:r>
          </w:p>
        </w:tc>
      </w:tr>
      <w:tr>
        <w:tc>
          <w:tcPr/>
          <w:p w:rsidR="00000000" w:rsidDel="00000000" w:rsidP="00000000" w:rsidRDefault="00000000" w:rsidRPr="00000000" w14:paraId="00000033">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34">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a – bočni ulaz (bliže parkića) </w:t>
            </w:r>
          </w:p>
          <w:p w:rsidR="00000000" w:rsidDel="00000000" w:rsidP="00000000" w:rsidRDefault="00000000" w:rsidRPr="00000000" w14:paraId="00000035">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b, 3.c – bočni ulaz (kod Centra igre)</w:t>
            </w:r>
          </w:p>
        </w:tc>
      </w:tr>
      <w:tr>
        <w:tc>
          <w:tcPr/>
          <w:p w:rsidR="00000000" w:rsidDel="00000000" w:rsidP="00000000" w:rsidRDefault="00000000" w:rsidRPr="00000000" w14:paraId="00000036">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37">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Bočni ulaz (bliže parkića)</w:t>
            </w:r>
          </w:p>
        </w:tc>
      </w:tr>
      <w:tr>
        <w:tc>
          <w:tcPr/>
          <w:p w:rsidR="00000000" w:rsidDel="00000000" w:rsidP="00000000" w:rsidRDefault="00000000" w:rsidRPr="00000000" w14:paraId="00000038">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39">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Glavni ulaz</w:t>
            </w:r>
          </w:p>
        </w:tc>
      </w:tr>
      <w:tr>
        <w:tc>
          <w:tcPr/>
          <w:p w:rsidR="00000000" w:rsidDel="00000000" w:rsidP="00000000" w:rsidRDefault="00000000" w:rsidRPr="00000000" w14:paraId="0000003A">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3B">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Stražnji ulaz preko puta Tehničke škole</w:t>
            </w:r>
          </w:p>
        </w:tc>
      </w:tr>
      <w:tr>
        <w:tc>
          <w:tcPr/>
          <w:p w:rsidR="00000000" w:rsidDel="00000000" w:rsidP="00000000" w:rsidRDefault="00000000" w:rsidRPr="00000000" w14:paraId="0000003C">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3D">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Stražnji ulaz preko puta Tehničke škole</w:t>
            </w:r>
          </w:p>
        </w:tc>
      </w:tr>
      <w:tr>
        <w:tc>
          <w:tcPr/>
          <w:p w:rsidR="00000000" w:rsidDel="00000000" w:rsidP="00000000" w:rsidRDefault="00000000" w:rsidRPr="00000000" w14:paraId="0000003E">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03F">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Glavni ulaz</w:t>
            </w:r>
          </w:p>
        </w:tc>
      </w:tr>
    </w:tbl>
    <w:p w:rsidR="00000000" w:rsidDel="00000000" w:rsidP="00000000" w:rsidRDefault="00000000" w:rsidRPr="00000000" w14:paraId="00000040">
      <w:pPr>
        <w:spacing w:line="360" w:lineRule="auto"/>
        <w:contextualSpacing w:val="0"/>
        <w:jc w:val="both"/>
        <w:rPr/>
      </w:pPr>
      <w:r w:rsidDel="00000000" w:rsidR="00000000" w:rsidRPr="00000000">
        <w:rPr>
          <w:rtl w:val="0"/>
        </w:rPr>
      </w:r>
    </w:p>
    <w:p w:rsidR="00000000" w:rsidDel="00000000" w:rsidP="00000000" w:rsidRDefault="00000000" w:rsidRPr="00000000" w14:paraId="00000041">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Obzirom da dio učenika dolazi organiziranim prijevozom, uvedena su 4 autobusa po svakoj smjeni. Dva autobusa kreću iz Capraških poljana u 7:25, odnosno, 13:25 (s učenicima predmetne nastave), a druga dva autobusa kreću iz Kanaka (potom idu u Capraške poljane) u 7:40, odnosno, 13:40 (s učenicima razredne nastave). Jedan autobus prijevozi učenike jednog razreda kako ne bi došlo do miješanja skupina. Učenici su dužni u organiziranom prijevozu nositi maske.</w:t>
      </w:r>
    </w:p>
    <w:p w:rsidR="00000000" w:rsidDel="00000000" w:rsidP="00000000" w:rsidRDefault="00000000" w:rsidRPr="00000000" w14:paraId="00000042">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Odlazak</w:t>
      </w:r>
      <w:r w:rsidDel="00000000" w:rsidR="00000000" w:rsidRPr="00000000">
        <w:rPr>
          <w:rFonts w:ascii="Arial" w:cs="Arial" w:eastAsia="Arial" w:hAnsi="Arial"/>
          <w:sz w:val="24"/>
          <w:szCs w:val="24"/>
          <w:rtl w:val="0"/>
        </w:rPr>
        <w:t xml:space="preserve"> učenika:       jutarnja smjena –   11,30 / 11,40 h</w:t>
      </w:r>
    </w:p>
    <w:p w:rsidR="00000000" w:rsidDel="00000000" w:rsidP="00000000" w:rsidRDefault="00000000" w:rsidRPr="00000000" w14:paraId="00000043">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13,10 h / 13,20 h </w:t>
      </w:r>
    </w:p>
    <w:p w:rsidR="00000000" w:rsidDel="00000000" w:rsidP="00000000" w:rsidRDefault="00000000" w:rsidRPr="00000000" w14:paraId="00000044">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5">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poslijepodnevna smjena: - 17,30 h / 17, 40 h</w:t>
      </w:r>
    </w:p>
    <w:p w:rsidR="00000000" w:rsidDel="00000000" w:rsidP="00000000" w:rsidRDefault="00000000" w:rsidRPr="00000000" w14:paraId="00000046">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19,10 h / 19,20 h </w:t>
      </w:r>
    </w:p>
    <w:p w:rsidR="00000000" w:rsidDel="00000000" w:rsidP="00000000" w:rsidRDefault="00000000" w:rsidRPr="00000000" w14:paraId="00000047">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 dolasku u školu, učenike će dočekati  dežurni učitelj koji će od 7:30 i 13:30 brinuti da se svaki učenik preobuje te otiđe u svoj razred bez bespotrebnog lutanja školskim hodnicima. Raspored dežurstava učitelja biti će dostupan svaki tjedan na mrežnim stranicama škole te oglasnoj ploči škole. Osim po dolasku, dežurstva učitelja su organizirana i za učenike putnike koji nemaju 6. sat, te će dežurni učitelj s njima provesti taj sat i otpratiti ih na autobus.</w:t>
      </w:r>
    </w:p>
    <w:p w:rsidR="00000000" w:rsidDel="00000000" w:rsidP="00000000" w:rsidRDefault="00000000" w:rsidRPr="00000000" w14:paraId="00000048">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Učenici u školskim prostorima nisu obavezni nositi maske obzirom da je osiguran preporučeni razmak između školskih klupa, no dužni su držati se kućnog reda i propisanih epidemioloških mjera.</w:t>
      </w:r>
    </w:p>
    <w:p w:rsidR="00000000" w:rsidDel="00000000" w:rsidP="00000000" w:rsidRDefault="00000000" w:rsidRPr="00000000" w14:paraId="00000049">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Korištenje toaleta je ograničeno – jedan učenik iz razreda može koristiti toalet i za vrijeme nastavnog sata, a kada se on vrati tada može ići idući učenik (izbjegavanje istovremenih odlazaka).Učenici koriste sanitarni čvor koji pripada njihovu razredu.</w:t>
      </w:r>
    </w:p>
    <w:p w:rsidR="00000000" w:rsidDel="00000000" w:rsidP="00000000" w:rsidRDefault="00000000" w:rsidRPr="00000000" w14:paraId="0000004A">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Roditelji su dužni učenicima izmjeriti temperaturu prije odlaska u školu te će razrednik za svakog učenika voditi temperaturnu listu.</w:t>
      </w:r>
    </w:p>
    <w:p w:rsidR="00000000" w:rsidDel="00000000" w:rsidP="00000000" w:rsidRDefault="00000000" w:rsidRPr="00000000" w14:paraId="0000004B">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Nastavni sat traje 45 minuta, a pauza 5 minuta tijekom koje će se izvršiti potrebna izmjena predmetnih profesora. Osim kratkog odmora, između 3. i 4. školskog sata će biti jedan veliki odmor od 20 minuta koji će učenici koristiti za konzumaciju školske prehrane. Učitelj koji je 3. nastavni sat u razredu organizira dijeljenje hrane i provodi odmor s učenicima razreda.</w:t>
      </w:r>
    </w:p>
    <w:p w:rsidR="00000000" w:rsidDel="00000000" w:rsidP="00000000" w:rsidRDefault="00000000" w:rsidRPr="00000000" w14:paraId="0000004C">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Učenici tijekom pauze neće napuštati učionice niti izlaziti izvan školskih prostora. </w:t>
      </w:r>
    </w:p>
    <w:p w:rsidR="00000000" w:rsidDel="00000000" w:rsidP="00000000" w:rsidRDefault="00000000" w:rsidRPr="00000000" w14:paraId="0000004D">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Svako kršenje kućnog reda i epidemioloških mjera podliježe izricanju pedagoških mjera.</w:t>
      </w:r>
    </w:p>
    <w:p w:rsidR="00000000" w:rsidDel="00000000" w:rsidP="00000000" w:rsidRDefault="00000000" w:rsidRPr="00000000" w14:paraId="0000004E">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Planiranjem satnice nastojat će se u najvećoj mogućoj mjeri onemogućiti istovremeno završavanje nastave po razredima zbog sprječavanja grupnih odlazaka i smanjenja kontakta. </w:t>
      </w:r>
    </w:p>
    <w:p w:rsidR="00000000" w:rsidDel="00000000" w:rsidP="00000000" w:rsidRDefault="00000000" w:rsidRPr="00000000" w14:paraId="0000004F">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Nastavnici i dežurni djelatnici će nadzirati kretanje u školskom prostoru.</w:t>
      </w:r>
    </w:p>
    <w:p w:rsidR="00000000" w:rsidDel="00000000" w:rsidP="00000000" w:rsidRDefault="00000000" w:rsidRPr="00000000" w14:paraId="0000005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Određeni dežurni djelatnik će biti zadužen za dezinfekciju pri ulasku u Školu, mjerenje temperature i evidenciju ulaska trećih osoba.</w:t>
      </w:r>
    </w:p>
    <w:p w:rsidR="00000000" w:rsidDel="00000000" w:rsidP="00000000" w:rsidRDefault="00000000" w:rsidRPr="00000000" w14:paraId="00000051">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III.</w:t>
      </w:r>
      <w:r w:rsidDel="00000000" w:rsidR="00000000" w:rsidRPr="00000000">
        <w:rPr>
          <w:rtl w:val="0"/>
        </w:rPr>
      </w:r>
    </w:p>
    <w:p w:rsidR="00000000" w:rsidDel="00000000" w:rsidP="00000000" w:rsidRDefault="00000000" w:rsidRPr="00000000" w14:paraId="00000053">
      <w:pPr>
        <w:spacing w:line="360" w:lineRule="auto"/>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Minimum za provođenje nastave je 12 učionica u svakoj smjeni. Osim navedenih, prema potrebama koristiti će se i sljedeće:</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before="0" w:line="360" w:lineRule="auto"/>
        <w:ind w:left="720" w:hanging="360"/>
        <w:contextualSpacing w:val="1"/>
        <w:jc w:val="both"/>
        <w:rPr>
          <w:color w:val="000000"/>
          <w:sz w:val="24"/>
          <w:szCs w:val="24"/>
        </w:rPr>
      </w:pPr>
      <w:r w:rsidDel="00000000" w:rsidR="00000000" w:rsidRPr="00000000">
        <w:rPr>
          <w:rFonts w:ascii="Arial" w:cs="Arial" w:eastAsia="Arial" w:hAnsi="Arial"/>
          <w:color w:val="000000"/>
          <w:sz w:val="24"/>
          <w:szCs w:val="24"/>
          <w:rtl w:val="0"/>
        </w:rPr>
        <w:t xml:space="preserve">učionica informatike, br. 7</w:t>
      </w: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0" w:before="0" w:line="360" w:lineRule="auto"/>
        <w:ind w:left="720" w:hanging="360"/>
        <w:contextualSpacing w:val="1"/>
        <w:jc w:val="both"/>
        <w:rPr>
          <w:color w:val="000000"/>
          <w:sz w:val="24"/>
          <w:szCs w:val="24"/>
        </w:rPr>
      </w:pPr>
      <w:r w:rsidDel="00000000" w:rsidR="00000000" w:rsidRPr="00000000">
        <w:rPr>
          <w:rFonts w:ascii="Arial" w:cs="Arial" w:eastAsia="Arial" w:hAnsi="Arial"/>
          <w:color w:val="000000"/>
          <w:sz w:val="24"/>
          <w:szCs w:val="24"/>
          <w:rtl w:val="0"/>
        </w:rPr>
        <w:t xml:space="preserve">sportska dvorana</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0" w:before="0" w:line="360" w:lineRule="auto"/>
        <w:ind w:left="720" w:hanging="360"/>
        <w:contextualSpacing w:val="1"/>
        <w:jc w:val="both"/>
        <w:rPr>
          <w:color w:val="000000"/>
          <w:sz w:val="24"/>
          <w:szCs w:val="24"/>
        </w:rPr>
      </w:pPr>
      <w:r w:rsidDel="00000000" w:rsidR="00000000" w:rsidRPr="00000000">
        <w:rPr>
          <w:rFonts w:ascii="Arial" w:cs="Arial" w:eastAsia="Arial" w:hAnsi="Arial"/>
          <w:color w:val="000000"/>
          <w:sz w:val="24"/>
          <w:szCs w:val="24"/>
          <w:rtl w:val="0"/>
        </w:rPr>
        <w:t xml:space="preserve">prostor za izolaciju, učionica br. 5 (najbliže izlaznim vratima)</w:t>
      </w: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0" w:before="0" w:line="360" w:lineRule="auto"/>
        <w:ind w:left="720" w:hanging="360"/>
        <w:contextualSpacing w:val="1"/>
        <w:jc w:val="both"/>
        <w:rPr>
          <w:color w:val="000000"/>
          <w:sz w:val="24"/>
          <w:szCs w:val="24"/>
        </w:rPr>
      </w:pPr>
      <w:r w:rsidDel="00000000" w:rsidR="00000000" w:rsidRPr="00000000">
        <w:rPr>
          <w:rFonts w:ascii="Arial" w:cs="Arial" w:eastAsia="Arial" w:hAnsi="Arial"/>
          <w:color w:val="000000"/>
          <w:sz w:val="24"/>
          <w:szCs w:val="24"/>
          <w:rtl w:val="0"/>
        </w:rPr>
        <w:t xml:space="preserve">učionice za produženi boravak, br. 8 i 13</w:t>
      </w: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before="0" w:line="360" w:lineRule="auto"/>
        <w:ind w:left="720" w:hanging="360"/>
        <w:contextualSpacing w:val="1"/>
        <w:jc w:val="both"/>
        <w:rPr>
          <w:color w:val="000000"/>
          <w:sz w:val="24"/>
          <w:szCs w:val="24"/>
        </w:rPr>
      </w:pPr>
      <w:r w:rsidDel="00000000" w:rsidR="00000000" w:rsidRPr="00000000">
        <w:rPr>
          <w:rFonts w:ascii="Arial" w:cs="Arial" w:eastAsia="Arial" w:hAnsi="Arial"/>
          <w:color w:val="000000"/>
          <w:sz w:val="24"/>
          <w:szCs w:val="24"/>
          <w:rtl w:val="0"/>
        </w:rPr>
        <w:t xml:space="preserve">učionica učeničke zadruge, br. 6</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ind w:left="720" w:hanging="72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hanging="720"/>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Ostale učionice koristit će se u svrhu skladištenja nepotrebnog namještaja uklonjenog iz učionica koje će biti u svakodnevnoj uporabi.</w:t>
      </w:r>
    </w:p>
    <w:p w:rsidR="00000000" w:rsidDel="00000000" w:rsidP="00000000" w:rsidRDefault="00000000" w:rsidRPr="00000000" w14:paraId="0000005C">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Škola raspolaže s dovoljnim brojem učionica te dovoljnim vremenskim rasponom između smjena za potrebe dezinfekcije.</w:t>
      </w:r>
    </w:p>
    <w:p w:rsidR="00000000" w:rsidDel="00000000" w:rsidP="00000000" w:rsidRDefault="00000000" w:rsidRPr="00000000" w14:paraId="0000005D">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Školska kuhinja će također raditi u dvije smjene. Svaki učitelj je dužan nakon prvog školskog sata na listu, koja će se nalaziti ispred razreda, upisati koliki broj učenika iz razreda se taj dan hrani kako bi tehničko osoblje kuhinje pripremilo dovoljan broj obroka. Hranu će tehničko osoblje kuhinje dovoziti na kolicima te ostavljati na za to predviđenim stolovima ispred učionica. Učitelj koji završi s 3. nastavnim satom, preuzima hranu te je unosi u razred. Potom je dijeli učenicima koji se hrane. Po završetku obroka, učenici su dužni odvojiti tanjure, pribor i ostatke hrane u za to predviđene spremnike te navedeno iznose ispred razreda. Tehničko osoblje kuhinje će nakon toga preuzeti posuđe i pribor za jelo te ostatke hrane i uskladištiti prema propisima.</w:t>
      </w:r>
    </w:p>
    <w:p w:rsidR="00000000" w:rsidDel="00000000" w:rsidP="00000000" w:rsidRDefault="00000000" w:rsidRPr="00000000" w14:paraId="0000005E">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line="36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IV.</w:t>
      </w:r>
    </w:p>
    <w:p w:rsidR="00000000" w:rsidDel="00000000" w:rsidP="00000000" w:rsidRDefault="00000000" w:rsidRPr="00000000" w14:paraId="00000061">
      <w:pPr>
        <w:spacing w:line="36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spacing w:line="360" w:lineRule="auto"/>
        <w:ind w:left="-1134"/>
        <w:contextualSpacing w:val="0"/>
        <w:jc w:val="center"/>
        <w:rPr>
          <w:rFonts w:ascii="Arial" w:cs="Arial" w:eastAsia="Arial" w:hAnsi="Arial"/>
          <w:b w:val="1"/>
          <w:sz w:val="28"/>
          <w:szCs w:val="28"/>
        </w:rPr>
      </w:pPr>
      <w:r w:rsidDel="00000000" w:rsidR="00000000" w:rsidRPr="00000000">
        <w:rPr>
          <w:rFonts w:ascii="Arial" w:cs="Arial" w:eastAsia="Arial" w:hAnsi="Arial"/>
          <w:sz w:val="24"/>
          <w:szCs w:val="24"/>
          <w:rtl w:val="0"/>
        </w:rPr>
        <w:t xml:space="preserve">Skupina je usuglasila korištenje sljedećih učionica prema nižem rasporedu:</w:t>
      </w:r>
      <w:r w:rsidDel="00000000" w:rsidR="00000000" w:rsidRPr="00000000">
        <w:rPr>
          <w:rtl w:val="0"/>
        </w:rPr>
      </w:r>
    </w:p>
    <w:p w:rsidR="00000000" w:rsidDel="00000000" w:rsidP="00000000" w:rsidRDefault="00000000" w:rsidRPr="00000000" w14:paraId="00000063">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5.a – učionica br. 22</w:t>
      </w:r>
    </w:p>
    <w:p w:rsidR="00000000" w:rsidDel="00000000" w:rsidP="00000000" w:rsidRDefault="00000000" w:rsidRPr="00000000" w14:paraId="00000064">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5.b – učionica br. 24</w:t>
      </w:r>
    </w:p>
    <w:p w:rsidR="00000000" w:rsidDel="00000000" w:rsidP="00000000" w:rsidRDefault="00000000" w:rsidRPr="00000000" w14:paraId="00000065">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5.c – učionica br. 21</w:t>
      </w:r>
    </w:p>
    <w:p w:rsidR="00000000" w:rsidDel="00000000" w:rsidP="00000000" w:rsidRDefault="00000000" w:rsidRPr="00000000" w14:paraId="00000066">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6.a – učionica br. 4</w:t>
      </w:r>
    </w:p>
    <w:p w:rsidR="00000000" w:rsidDel="00000000" w:rsidP="00000000" w:rsidRDefault="00000000" w:rsidRPr="00000000" w14:paraId="00000067">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6.b – učionica br. 2</w:t>
      </w:r>
    </w:p>
    <w:p w:rsidR="00000000" w:rsidDel="00000000" w:rsidP="00000000" w:rsidRDefault="00000000" w:rsidRPr="00000000" w14:paraId="00000068">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6.c – učionica br. 1</w:t>
      </w:r>
    </w:p>
    <w:p w:rsidR="00000000" w:rsidDel="00000000" w:rsidP="00000000" w:rsidRDefault="00000000" w:rsidRPr="00000000" w14:paraId="00000069">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7.a – učionica br. 2</w:t>
      </w:r>
    </w:p>
    <w:p w:rsidR="00000000" w:rsidDel="00000000" w:rsidP="00000000" w:rsidRDefault="00000000" w:rsidRPr="00000000" w14:paraId="0000006A">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7.b – učionica br. 4</w:t>
      </w:r>
    </w:p>
    <w:p w:rsidR="00000000" w:rsidDel="00000000" w:rsidP="00000000" w:rsidRDefault="00000000" w:rsidRPr="00000000" w14:paraId="0000006B">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7.c – učionica br. 1</w:t>
      </w:r>
    </w:p>
    <w:p w:rsidR="00000000" w:rsidDel="00000000" w:rsidP="00000000" w:rsidRDefault="00000000" w:rsidRPr="00000000" w14:paraId="0000006C">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8.a – učionica br. 22</w:t>
      </w:r>
    </w:p>
    <w:p w:rsidR="00000000" w:rsidDel="00000000" w:rsidP="00000000" w:rsidRDefault="00000000" w:rsidRPr="00000000" w14:paraId="0000006D">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8.b – učionica br. 24</w:t>
      </w:r>
    </w:p>
    <w:p w:rsidR="00000000" w:rsidDel="00000000" w:rsidP="00000000" w:rsidRDefault="00000000" w:rsidRPr="00000000" w14:paraId="0000006E">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razred 8.c – učionica br. 21</w:t>
      </w:r>
    </w:p>
    <w:p w:rsidR="00000000" w:rsidDel="00000000" w:rsidP="00000000" w:rsidRDefault="00000000" w:rsidRPr="00000000" w14:paraId="0000006F">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Ovaj raspored vrijedi za prvi nastavni dan i za vrijeme trajanja protuepidemijskih mjera.</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36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Prema preporučenim mjerama realizirano je uklanjanje suvišnog namještaja s ciljem povećanja prostora za preporučeni razmak među učenicima čime je dobiven dodatni prostor za organiziranje nastave.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36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36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Učenicima će informacije o učionicama biti dostupne i na školskim mrežnim stranicama te na oglasnim prostorima u školi, a prvi dan će s navedenim biti upoznati i od strane učiteljica/razrednika. </w:t>
      </w:r>
    </w:p>
    <w:p w:rsidR="00000000" w:rsidDel="00000000" w:rsidP="00000000" w:rsidRDefault="00000000" w:rsidRPr="00000000" w14:paraId="00000074">
      <w:pPr>
        <w:spacing w:line="36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w:t>
      </w:r>
    </w:p>
    <w:p w:rsidR="00000000" w:rsidDel="00000000" w:rsidP="00000000" w:rsidRDefault="00000000" w:rsidRPr="00000000" w14:paraId="00000075">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Nastavna godina počinje 7. rujna 2020. u dvije smjene. Prijem prvih razreda se neće održati prema uobičajenom protokolu. Učiteljice/razrednici će prvi dan dočekati učenike:</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pacing w:after="0" w:before="0" w:line="360" w:lineRule="auto"/>
        <w:ind w:left="720" w:hanging="360"/>
        <w:contextualSpacing w:val="1"/>
        <w:jc w:val="both"/>
        <w:rPr>
          <w:color w:val="000000"/>
          <w:sz w:val="24"/>
          <w:szCs w:val="24"/>
        </w:rPr>
      </w:pPr>
      <w:r w:rsidDel="00000000" w:rsidR="00000000" w:rsidRPr="00000000">
        <w:rPr>
          <w:rFonts w:ascii="Arial" w:cs="Arial" w:eastAsia="Arial" w:hAnsi="Arial"/>
          <w:b w:val="1"/>
          <w:color w:val="000000"/>
          <w:sz w:val="24"/>
          <w:szCs w:val="24"/>
          <w:rtl w:val="0"/>
        </w:rPr>
        <w:t xml:space="preserve">prvi razredi će doći u 12:00 sati </w:t>
      </w:r>
      <w:r w:rsidDel="00000000" w:rsidR="00000000" w:rsidRPr="00000000">
        <w:rPr>
          <w:rFonts w:ascii="Arial" w:cs="Arial" w:eastAsia="Arial" w:hAnsi="Arial"/>
          <w:color w:val="000000"/>
          <w:sz w:val="24"/>
          <w:szCs w:val="24"/>
          <w:rtl w:val="0"/>
        </w:rPr>
        <w:t xml:space="preserve">na podest ispred škole gdje će ih dočekati ravnateljica, stručna služba škole te učiteljice. Učiteljice zatim vode učenike u učionice prema rasporedu iz točke IV.</w:t>
      </w:r>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spacing w:after="0" w:before="0" w:line="360" w:lineRule="auto"/>
        <w:ind w:left="720" w:hanging="360"/>
        <w:contextualSpacing w:val="1"/>
        <w:jc w:val="both"/>
        <w:rPr>
          <w:color w:val="000000"/>
          <w:sz w:val="24"/>
          <w:szCs w:val="24"/>
        </w:rPr>
      </w:pPr>
      <w:r w:rsidDel="00000000" w:rsidR="00000000" w:rsidRPr="00000000">
        <w:rPr>
          <w:rFonts w:ascii="Arial" w:cs="Arial" w:eastAsia="Arial" w:hAnsi="Arial"/>
          <w:b w:val="1"/>
          <w:color w:val="000000"/>
          <w:sz w:val="24"/>
          <w:szCs w:val="24"/>
          <w:rtl w:val="0"/>
        </w:rPr>
        <w:t xml:space="preserve">drugi, peti i sedmi doći će u 14:00 h</w:t>
      </w:r>
      <w:r w:rsidDel="00000000" w:rsidR="00000000" w:rsidRPr="00000000">
        <w:rPr>
          <w:rFonts w:ascii="Arial" w:cs="Arial" w:eastAsia="Arial" w:hAnsi="Arial"/>
          <w:color w:val="000000"/>
          <w:sz w:val="24"/>
          <w:szCs w:val="24"/>
          <w:rtl w:val="0"/>
        </w:rPr>
        <w:t xml:space="preserve"> gdje će ih dočekati učiteljice/razrednici. Učiteljice/razrednici zatim vode učenike u učionice prema rasporedu iz točke IV.</w:t>
      </w:r>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pacing w:after="0" w:before="0" w:line="360" w:lineRule="auto"/>
        <w:ind w:left="720" w:hanging="360"/>
        <w:contextualSpacing w:val="1"/>
        <w:jc w:val="both"/>
        <w:rPr>
          <w:color w:val="000000"/>
          <w:sz w:val="24"/>
          <w:szCs w:val="24"/>
        </w:rPr>
      </w:pPr>
      <w:r w:rsidDel="00000000" w:rsidR="00000000" w:rsidRPr="00000000">
        <w:rPr>
          <w:rFonts w:ascii="Arial" w:cs="Arial" w:eastAsia="Arial" w:hAnsi="Arial"/>
          <w:b w:val="1"/>
          <w:color w:val="000000"/>
          <w:sz w:val="24"/>
          <w:szCs w:val="24"/>
          <w:rtl w:val="0"/>
        </w:rPr>
        <w:t xml:space="preserve">treći četvrti, šesti i osmi doći će u 8:00 h</w:t>
      </w:r>
      <w:r w:rsidDel="00000000" w:rsidR="00000000" w:rsidRPr="00000000">
        <w:rPr>
          <w:rFonts w:ascii="Arial" w:cs="Arial" w:eastAsia="Arial" w:hAnsi="Arial"/>
          <w:color w:val="000000"/>
          <w:sz w:val="24"/>
          <w:szCs w:val="24"/>
          <w:rtl w:val="0"/>
        </w:rPr>
        <w:t xml:space="preserve"> gdje će ih dočekati učiteljice/razrednici. Učiteljice/razrednici zatim vode učenike u učionice prema rasporedu iz točke IV.</w:t>
      </w:r>
      <w:r w:rsidDel="00000000" w:rsidR="00000000" w:rsidRPr="00000000">
        <w:rPr>
          <w:rtl w:val="0"/>
        </w:rPr>
      </w:r>
    </w:p>
    <w:p w:rsidR="00000000" w:rsidDel="00000000" w:rsidP="00000000" w:rsidRDefault="00000000" w:rsidRPr="00000000" w14:paraId="0000007A">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Dolazak drugih nastavnika nije predviđen zbog poštivanja epidemioloških mjera. </w:t>
      </w:r>
    </w:p>
    <w:p w:rsidR="00000000" w:rsidDel="00000000" w:rsidP="00000000" w:rsidRDefault="00000000" w:rsidRPr="00000000" w14:paraId="0000007B">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Učiteljice/razrednici će učenike obavijestiti o kućnom redu i organizaciji kretanja u školskim prostorima. Također će sve informacije biti dostupne i na školskim mrežnim stranicama te roditeljima biti prenesene na roditeljskim sastancima.</w:t>
      </w:r>
    </w:p>
    <w:p w:rsidR="00000000" w:rsidDel="00000000" w:rsidP="00000000" w:rsidRDefault="00000000" w:rsidRPr="00000000" w14:paraId="0000007C">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VI.</w:t>
      </w:r>
      <w:r w:rsidDel="00000000" w:rsidR="00000000" w:rsidRPr="00000000">
        <w:rPr>
          <w:rtl w:val="0"/>
        </w:rPr>
      </w:r>
    </w:p>
    <w:p w:rsidR="00000000" w:rsidDel="00000000" w:rsidP="00000000" w:rsidRDefault="00000000" w:rsidRPr="00000000" w14:paraId="0000007E">
      <w:pPr>
        <w:spacing w:line="360" w:lineRule="auto"/>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F">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Evidenciju ulaska i izlaska u školsku zgradu će u knjizi posjeta voditi tehničko osoblje. Svaki djelatnik ustanove mora imati zabilježenu temperaturu prilikom dolaska i odlaska iz ustanove. Dolazak trećih osoba će biti potrebno prethodno najaviti telefonskim putem. </w:t>
      </w:r>
    </w:p>
    <w:p w:rsidR="00000000" w:rsidDel="00000000" w:rsidP="00000000" w:rsidRDefault="00000000" w:rsidRPr="00000000" w14:paraId="0000008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Održat će se sjednica Vijeća zaposlenika i sjednica Nastavničkoga vijeća kako bi se predstavio protokol.</w:t>
      </w:r>
    </w:p>
    <w:p w:rsidR="00000000" w:rsidDel="00000000" w:rsidP="00000000" w:rsidRDefault="00000000" w:rsidRPr="00000000" w14:paraId="00000081">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Planiran je novi sastanak Skupine u  uredu Ravnateljice. Na sastanku će se utvrditi datum i vrijeme održavanja sjednice Vijeća zaposlenika i sjednice Nastavničkoga vijeća te druge točke protokola postupanja. </w:t>
      </w:r>
    </w:p>
    <w:p w:rsidR="00000000" w:rsidDel="00000000" w:rsidP="00000000" w:rsidRDefault="00000000" w:rsidRPr="00000000" w14:paraId="00000082">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VII.</w:t>
      </w:r>
      <w:r w:rsidDel="00000000" w:rsidR="00000000" w:rsidRPr="00000000">
        <w:rPr>
          <w:rtl w:val="0"/>
        </w:rPr>
      </w:r>
    </w:p>
    <w:p w:rsidR="00000000" w:rsidDel="00000000" w:rsidP="00000000" w:rsidRDefault="00000000" w:rsidRPr="00000000" w14:paraId="00000084">
      <w:pPr>
        <w:spacing w:line="360" w:lineRule="auto"/>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5">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Skupina će o rezultatima i odlukama usvojenim na sastancima obavijestiti:</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pacing w:after="0" w:before="0" w:line="360" w:lineRule="auto"/>
        <w:ind w:left="720" w:hanging="360"/>
        <w:contextualSpacing w:val="1"/>
        <w:jc w:val="both"/>
        <w:rPr>
          <w:color w:val="000000"/>
          <w:sz w:val="24"/>
          <w:szCs w:val="24"/>
        </w:rPr>
      </w:pPr>
      <w:r w:rsidDel="00000000" w:rsidR="00000000" w:rsidRPr="00000000">
        <w:rPr>
          <w:rFonts w:ascii="Arial" w:cs="Arial" w:eastAsia="Arial" w:hAnsi="Arial"/>
          <w:color w:val="000000"/>
          <w:sz w:val="24"/>
          <w:szCs w:val="24"/>
          <w:rtl w:val="0"/>
        </w:rPr>
        <w:t xml:space="preserve">Školski odbor</w:t>
      </w:r>
      <w:r w:rsidDel="00000000" w:rsidR="00000000" w:rsidRPr="00000000">
        <w:rPr>
          <w:rtl w:val="0"/>
        </w:rPr>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spacing w:after="0" w:before="0" w:line="360" w:lineRule="auto"/>
        <w:ind w:left="720" w:hanging="360"/>
        <w:contextualSpacing w:val="1"/>
        <w:jc w:val="both"/>
        <w:rPr>
          <w:color w:val="000000"/>
          <w:sz w:val="24"/>
          <w:szCs w:val="24"/>
        </w:rPr>
      </w:pPr>
      <w:r w:rsidDel="00000000" w:rsidR="00000000" w:rsidRPr="00000000">
        <w:rPr>
          <w:rFonts w:ascii="Arial" w:cs="Arial" w:eastAsia="Arial" w:hAnsi="Arial"/>
          <w:color w:val="000000"/>
          <w:sz w:val="24"/>
          <w:szCs w:val="24"/>
          <w:rtl w:val="0"/>
        </w:rPr>
        <w:t xml:space="preserve">Vijeće roditelja</w:t>
      </w:r>
      <w:r w:rsidDel="00000000" w:rsidR="00000000" w:rsidRPr="00000000">
        <w:rPr>
          <w:rtl w:val="0"/>
        </w:rPr>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pacing w:after="0" w:before="0" w:line="360" w:lineRule="auto"/>
        <w:ind w:left="720" w:hanging="360"/>
        <w:contextualSpacing w:val="1"/>
        <w:jc w:val="both"/>
        <w:rPr>
          <w:color w:val="000000"/>
          <w:sz w:val="24"/>
          <w:szCs w:val="24"/>
        </w:rPr>
      </w:pPr>
      <w:r w:rsidDel="00000000" w:rsidR="00000000" w:rsidRPr="00000000">
        <w:rPr>
          <w:rFonts w:ascii="Arial" w:cs="Arial" w:eastAsia="Arial" w:hAnsi="Arial"/>
          <w:color w:val="000000"/>
          <w:sz w:val="24"/>
          <w:szCs w:val="24"/>
          <w:rtl w:val="0"/>
        </w:rPr>
        <w:t xml:space="preserve">Osnivača </w:t>
      </w:r>
      <w:r w:rsidDel="00000000" w:rsidR="00000000" w:rsidRPr="00000000">
        <w:rPr>
          <w:rtl w:val="0"/>
        </w:rPr>
      </w:r>
    </w:p>
    <w:p w:rsidR="00000000" w:rsidDel="00000000" w:rsidP="00000000" w:rsidRDefault="00000000" w:rsidRPr="00000000" w14:paraId="00000089">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Skupina će sve relevantne informacije o organizaciji nastave i uvjetima rada objaviti i putem mrežnih stranica. </w:t>
      </w:r>
    </w:p>
    <w:p w:rsidR="00000000" w:rsidDel="00000000" w:rsidP="00000000" w:rsidRDefault="00000000" w:rsidRPr="00000000" w14:paraId="0000008B">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Dodatne odluke i informacije će se donositi na budućim sastancima Skupine, a u skladu s trenutačnom situacijom i potrebama organizacije rada. </w:t>
      </w:r>
    </w:p>
    <w:p w:rsidR="00000000" w:rsidDel="00000000" w:rsidP="00000000" w:rsidRDefault="00000000" w:rsidRPr="00000000" w14:paraId="0000008C">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Zapisnik izradile:</w:t>
      </w:r>
    </w:p>
    <w:p w:rsidR="00000000" w:rsidDel="00000000" w:rsidP="00000000" w:rsidRDefault="00000000" w:rsidRPr="00000000" w14:paraId="0000008E">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Dolores Novak, mag. paed. soc. </w:t>
      </w:r>
    </w:p>
    <w:p w:rsidR="00000000" w:rsidDel="00000000" w:rsidP="00000000" w:rsidRDefault="00000000" w:rsidRPr="00000000" w14:paraId="0000008F">
      <w:pPr>
        <w:spacing w:line="360" w:lineRule="auto"/>
        <w:contextualSpacing w:val="0"/>
        <w:jc w:val="both"/>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Irena Horvat, dipl. defektolog logoped</w:t>
      </w:r>
    </w:p>
    <w:p w:rsidR="00000000" w:rsidDel="00000000" w:rsidP="00000000" w:rsidRDefault="00000000" w:rsidRPr="00000000" w14:paraId="00000090">
      <w:pPr>
        <w:spacing w:line="360" w:lineRule="auto"/>
        <w:contextualSpacing w:val="0"/>
        <w:jc w:val="both"/>
        <w:rPr>
          <w:rFonts w:ascii="Arial" w:cs="Arial" w:eastAsia="Arial" w:hAnsi="Arial"/>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16D0B"/>
  </w:style>
  <w:style w:type="paragraph" w:styleId="Naslov1">
    <w:name w:val="heading 1"/>
    <w:basedOn w:val="Normal"/>
    <w:next w:val="Normal"/>
    <w:pPr>
      <w:keepNext w:val="1"/>
      <w:keepLines w:val="1"/>
      <w:spacing w:after="120" w:before="480"/>
      <w:outlineLvl w:val="0"/>
    </w:pPr>
    <w:rPr>
      <w:b w:val="1"/>
      <w:sz w:val="48"/>
      <w:szCs w:val="48"/>
    </w:rPr>
  </w:style>
  <w:style w:type="paragraph" w:styleId="Naslov2">
    <w:name w:val="heading 2"/>
    <w:basedOn w:val="Normal"/>
    <w:next w:val="Normal"/>
    <w:pPr>
      <w:keepNext w:val="1"/>
      <w:keepLines w:val="1"/>
      <w:spacing w:after="80" w:before="360"/>
      <w:outlineLvl w:val="1"/>
    </w:pPr>
    <w:rPr>
      <w:b w:val="1"/>
      <w:sz w:val="36"/>
      <w:szCs w:val="36"/>
    </w:rPr>
  </w:style>
  <w:style w:type="paragraph" w:styleId="Naslov3">
    <w:name w:val="heading 3"/>
    <w:basedOn w:val="Normal"/>
    <w:next w:val="Normal"/>
    <w:pPr>
      <w:keepNext w:val="1"/>
      <w:keepLines w:val="1"/>
      <w:spacing w:after="80" w:before="280"/>
      <w:outlineLvl w:val="2"/>
    </w:pPr>
    <w:rPr>
      <w:b w:val="1"/>
      <w:sz w:val="28"/>
      <w:szCs w:val="28"/>
    </w:rPr>
  </w:style>
  <w:style w:type="paragraph" w:styleId="Naslov4">
    <w:name w:val="heading 4"/>
    <w:basedOn w:val="Normal"/>
    <w:next w:val="Normal"/>
    <w:pPr>
      <w:keepNext w:val="1"/>
      <w:keepLines w:val="1"/>
      <w:spacing w:after="40" w:before="240"/>
      <w:outlineLvl w:val="3"/>
    </w:pPr>
    <w:rPr>
      <w:b w:val="1"/>
      <w:sz w:val="24"/>
      <w:szCs w:val="24"/>
    </w:rPr>
  </w:style>
  <w:style w:type="paragraph" w:styleId="Naslov5">
    <w:name w:val="heading 5"/>
    <w:basedOn w:val="Normal"/>
    <w:next w:val="Normal"/>
    <w:pPr>
      <w:keepNext w:val="1"/>
      <w:keepLines w:val="1"/>
      <w:spacing w:after="40" w:before="220"/>
      <w:outlineLvl w:val="4"/>
    </w:pPr>
    <w:rPr>
      <w:b w:val="1"/>
    </w:rPr>
  </w:style>
  <w:style w:type="paragraph" w:styleId="Naslov6">
    <w:name w:val="heading 6"/>
    <w:basedOn w:val="Normal"/>
    <w:next w:val="Normal"/>
    <w:pPr>
      <w:keepNext w:val="1"/>
      <w:keepLines w:val="1"/>
      <w:spacing w:after="40" w:before="200"/>
      <w:outlineLvl w:val="5"/>
    </w:pPr>
    <w:rPr>
      <w:b w:val="1"/>
      <w:sz w:val="20"/>
      <w:szCs w:val="20"/>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aslov">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Odlomakpopisa">
    <w:name w:val="List Paragraph"/>
    <w:basedOn w:val="Normal"/>
    <w:uiPriority w:val="34"/>
    <w:qFormat w:val="1"/>
    <w:rsid w:val="00547564"/>
    <w:pPr>
      <w:ind w:left="720"/>
      <w:contextualSpacing w:val="1"/>
    </w:pPr>
  </w:style>
  <w:style w:type="paragraph" w:styleId="Default" w:customStyle="1">
    <w:name w:val="Default"/>
    <w:rsid w:val="00F6161B"/>
    <w:pPr>
      <w:autoSpaceDE w:val="0"/>
      <w:autoSpaceDN w:val="0"/>
      <w:adjustRightInd w:val="0"/>
      <w:spacing w:after="0" w:line="240" w:lineRule="auto"/>
    </w:pPr>
    <w:rPr>
      <w:rFonts w:ascii="Garamond" w:cs="Garamond" w:hAnsi="Garamond"/>
      <w:color w:val="000000"/>
      <w:sz w:val="24"/>
      <w:szCs w:val="24"/>
    </w:rPr>
  </w:style>
  <w:style w:type="paragraph" w:styleId="Tekstbalonia">
    <w:name w:val="Balloon Text"/>
    <w:basedOn w:val="Normal"/>
    <w:link w:val="TekstbaloniaChar"/>
    <w:uiPriority w:val="99"/>
    <w:semiHidden w:val="1"/>
    <w:unhideWhenUsed w:val="1"/>
    <w:rsid w:val="00304633"/>
    <w:pPr>
      <w:spacing w:after="0" w:line="240" w:lineRule="auto"/>
    </w:pPr>
    <w:rPr>
      <w:rFonts w:ascii="Segoe UI" w:cs="Segoe UI" w:hAnsi="Segoe UI"/>
      <w:sz w:val="18"/>
      <w:szCs w:val="18"/>
    </w:rPr>
  </w:style>
  <w:style w:type="character" w:styleId="TekstbaloniaChar" w:customStyle="1">
    <w:name w:val="Tekst balončića Char"/>
    <w:basedOn w:val="Zadanifontodlomka"/>
    <w:link w:val="Tekstbalonia"/>
    <w:uiPriority w:val="99"/>
    <w:semiHidden w:val="1"/>
    <w:rsid w:val="00304633"/>
    <w:rPr>
      <w:rFonts w:ascii="Segoe UI" w:cs="Segoe UI" w:hAnsi="Segoe UI"/>
      <w:sz w:val="18"/>
      <w:szCs w:val="18"/>
    </w:rPr>
  </w:style>
  <w:style w:type="table" w:styleId="Reetkatablice">
    <w:name w:val="Table Grid"/>
    <w:basedOn w:val="Obinatablica"/>
    <w:uiPriority w:val="59"/>
    <w:rsid w:val="009346B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Obinatablica5">
    <w:name w:val="Plain Table 5"/>
    <w:basedOn w:val="Obinatablica"/>
    <w:uiPriority w:val="45"/>
    <w:rsid w:val="009346B8"/>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odnaslov">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08.0" w:type="dxa"/>
        <w:right w:w="108.0" w:type="dxa"/>
      </w:tblCellMar>
    </w:tblPr>
    <w:tblStylePr w:type="firstRow">
      <w:rPr>
        <w:rFonts w:ascii="Cambria" w:cs="Cambria" w:eastAsia="Cambria" w:hAnsi="Cambria"/>
        <w:i w:val="1"/>
        <w:sz w:val="26"/>
        <w:szCs w:val="26"/>
      </w:rPr>
      <w:tblPr/>
      <w:tcPr>
        <w:tcBorders>
          <w:bottom w:color="7f7f7f" w:space="0" w:sz="4" w:val="single"/>
        </w:tcBorders>
        <w:shd w:color="auto" w:fill="ffffff" w:val="clear"/>
      </w:tcPr>
    </w:tblStylePr>
    <w:tblStylePr w:type="lastRow">
      <w:rPr>
        <w:rFonts w:ascii="Cambria" w:cs="Cambria" w:eastAsia="Cambria" w:hAnsi="Cambria"/>
        <w:i w:val="1"/>
        <w:sz w:val="26"/>
        <w:szCs w:val="26"/>
      </w:rPr>
      <w:tblPr/>
      <w:tcPr>
        <w:tcBorders>
          <w:top w:color="7f7f7f" w:space="0" w:sz="4" w:val="single"/>
        </w:tcBorders>
        <w:shd w:color="auto" w:fill="ffffff" w:val="clear"/>
      </w:tcPr>
    </w:tblStylePr>
    <w:tblStylePr w:type="firstCol">
      <w:pPr>
        <w:jc w:val="right"/>
      </w:pPr>
      <w:rPr>
        <w:rFonts w:ascii="Cambria" w:cs="Cambria" w:eastAsia="Cambria" w:hAnsi="Cambria"/>
        <w:i w:val="1"/>
        <w:sz w:val="26"/>
        <w:szCs w:val="26"/>
      </w:rPr>
      <w:tblPr/>
      <w:tcPr>
        <w:tcBorders>
          <w:right w:color="7f7f7f" w:space="0" w:sz="4" w:val="single"/>
        </w:tcBorders>
        <w:shd w:color="auto" w:fill="ffffff" w:val="clear"/>
      </w:tcPr>
    </w:tblStylePr>
    <w:tblStylePr w:type="lastCol">
      <w:rPr>
        <w:rFonts w:ascii="Cambria" w:cs="Cambria" w:eastAsia="Cambria" w:hAnsi="Cambria"/>
        <w:i w:val="1"/>
        <w:sz w:val="26"/>
        <w:szCs w:val="26"/>
      </w:rPr>
      <w:tblPr/>
      <w:tcPr>
        <w:tcBorders>
          <w:left w:color="7f7f7f" w:space="0" w:sz="4" w:val="single"/>
        </w:tcBorders>
        <w:shd w:color="auto" w:fill="ffffff" w:val="clear"/>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a0" w:customStyle="1">
    <w:basedOn w:val="TableNormal0"/>
    <w:pPr>
      <w:spacing w:after="0" w:line="240" w:lineRule="auto"/>
    </w:pPr>
    <w:tblPr>
      <w:tblStyleRowBandSize w:val="1"/>
      <w:tblStyleColBandSize w:val="1"/>
      <w:tblCellMar>
        <w:left w:w="108.0" w:type="dxa"/>
        <w:right w:w="108.0" w:type="dxa"/>
      </w:tblCellMar>
    </w:tblPr>
    <w:tblStylePr w:type="firstRow">
      <w:rPr>
        <w:rFonts w:ascii="Cambria" w:cs="Cambria" w:eastAsia="Cambria" w:hAnsi="Cambria"/>
        <w:i w:val="1"/>
        <w:sz w:val="26"/>
        <w:szCs w:val="26"/>
      </w:rPr>
      <w:tblPr/>
      <w:tcPr>
        <w:tcBorders>
          <w:bottom w:color="7f7f7f" w:space="0" w:sz="4" w:val="single"/>
        </w:tcBorders>
        <w:shd w:color="auto" w:fill="ffffff" w:val="clear"/>
      </w:tcPr>
    </w:tblStylePr>
    <w:tblStylePr w:type="lastRow">
      <w:rPr>
        <w:rFonts w:ascii="Cambria" w:cs="Cambria" w:eastAsia="Cambria" w:hAnsi="Cambria"/>
        <w:i w:val="1"/>
        <w:sz w:val="26"/>
        <w:szCs w:val="26"/>
      </w:rPr>
      <w:tblPr/>
      <w:tcPr>
        <w:tcBorders>
          <w:top w:color="7f7f7f" w:space="0" w:sz="4" w:val="single"/>
        </w:tcBorders>
        <w:shd w:color="auto" w:fill="ffffff" w:val="clear"/>
      </w:tcPr>
    </w:tblStylePr>
    <w:tblStylePr w:type="firstCol">
      <w:pPr>
        <w:jc w:val="right"/>
      </w:pPr>
      <w:rPr>
        <w:rFonts w:ascii="Cambria" w:cs="Cambria" w:eastAsia="Cambria" w:hAnsi="Cambria"/>
        <w:i w:val="1"/>
        <w:sz w:val="26"/>
        <w:szCs w:val="26"/>
      </w:rPr>
      <w:tblPr/>
      <w:tcPr>
        <w:tcBorders>
          <w:right w:color="7f7f7f" w:space="0" w:sz="4" w:val="single"/>
        </w:tcBorders>
        <w:shd w:color="auto" w:fill="ffffff" w:val="clear"/>
      </w:tcPr>
    </w:tblStylePr>
    <w:tblStylePr w:type="lastCol">
      <w:rPr>
        <w:rFonts w:ascii="Cambria" w:cs="Cambria" w:eastAsia="Cambria" w:hAnsi="Cambria"/>
        <w:i w:val="1"/>
        <w:sz w:val="26"/>
        <w:szCs w:val="26"/>
      </w:rPr>
      <w:tblPr/>
      <w:tcPr>
        <w:tcBorders>
          <w:left w:color="7f7f7f" w:space="0" w:sz="4" w:val="single"/>
        </w:tcBorders>
        <w:shd w:color="auto" w:fill="ffffff" w:val="clear"/>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